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DCD84" w14:textId="245A9076" w:rsidR="00F46FB3" w:rsidRPr="007D0A50" w:rsidRDefault="00D237F0" w:rsidP="00CC4269">
      <w:pPr>
        <w:autoSpaceDE w:val="0"/>
        <w:autoSpaceDN w:val="0"/>
        <w:adjustRightInd w:val="0"/>
        <w:spacing w:after="0"/>
        <w:rPr>
          <w:rFonts w:ascii="Arial" w:hAnsi="Arial" w:cs="Arial"/>
          <w:b/>
          <w:sz w:val="20"/>
          <w:szCs w:val="20"/>
          <w:lang w:val="fr-FR"/>
        </w:rPr>
      </w:pPr>
      <w:r w:rsidRPr="007D0A50">
        <w:rPr>
          <w:rFonts w:ascii="Arial" w:hAnsi="Arial" w:cs="Arial"/>
          <w:b/>
          <w:sz w:val="20"/>
          <w:szCs w:val="20"/>
          <w:lang w:val="fr-FR"/>
        </w:rPr>
        <w:t xml:space="preserve">JUIN </w:t>
      </w:r>
      <w:r w:rsidR="007D0A50" w:rsidRPr="007D0A50">
        <w:rPr>
          <w:rFonts w:ascii="Arial" w:hAnsi="Arial" w:cs="Arial"/>
          <w:b/>
          <w:sz w:val="20"/>
          <w:szCs w:val="20"/>
          <w:lang w:val="fr-FR"/>
        </w:rPr>
        <w:t>2022 |</w:t>
      </w:r>
      <w:r w:rsidR="000E45D3" w:rsidRPr="007D0A50">
        <w:rPr>
          <w:rFonts w:ascii="Arial" w:hAnsi="Arial" w:cs="Arial"/>
          <w:b/>
          <w:sz w:val="20"/>
          <w:szCs w:val="20"/>
          <w:lang w:val="fr-FR"/>
        </w:rPr>
        <w:t xml:space="preserve"> </w:t>
      </w:r>
      <w:r w:rsidR="00CC4269" w:rsidRPr="007D0A50">
        <w:rPr>
          <w:rFonts w:ascii="Arial" w:hAnsi="Arial" w:cs="Arial"/>
          <w:b/>
          <w:sz w:val="20"/>
          <w:szCs w:val="20"/>
          <w:lang w:val="fr-FR"/>
        </w:rPr>
        <w:t xml:space="preserve"> </w:t>
      </w:r>
      <w:r w:rsidRPr="007D0A50">
        <w:rPr>
          <w:rFonts w:ascii="Arial" w:hAnsi="Arial" w:cs="Arial"/>
          <w:b/>
          <w:sz w:val="20"/>
          <w:szCs w:val="20"/>
          <w:lang w:val="fr-FR"/>
        </w:rPr>
        <w:t>METAV DÜSSELDORF</w:t>
      </w:r>
    </w:p>
    <w:p w14:paraId="5A4210AD" w14:textId="77777777" w:rsidR="00CC4269" w:rsidRPr="007D0A50" w:rsidRDefault="00CC4269" w:rsidP="00CC4269">
      <w:pPr>
        <w:autoSpaceDE w:val="0"/>
        <w:autoSpaceDN w:val="0"/>
        <w:adjustRightInd w:val="0"/>
        <w:spacing w:after="0"/>
        <w:rPr>
          <w:rFonts w:ascii="Arial" w:hAnsi="Arial" w:cs="Arial"/>
          <w:sz w:val="20"/>
          <w:szCs w:val="20"/>
          <w:lang w:val="fr-FR"/>
        </w:rPr>
      </w:pPr>
    </w:p>
    <w:p w14:paraId="3386A0E1" w14:textId="77777777" w:rsidR="00CC4269" w:rsidRPr="007D0A50" w:rsidRDefault="00CC4269" w:rsidP="00CC4269">
      <w:pPr>
        <w:autoSpaceDE w:val="0"/>
        <w:autoSpaceDN w:val="0"/>
        <w:adjustRightInd w:val="0"/>
        <w:spacing w:after="0"/>
        <w:rPr>
          <w:rFonts w:ascii="Arial" w:hAnsi="Arial" w:cs="Arial"/>
          <w:sz w:val="20"/>
          <w:szCs w:val="20"/>
          <w:lang w:val="fr-FR"/>
        </w:rPr>
      </w:pPr>
    </w:p>
    <w:p w14:paraId="4ED69E05" w14:textId="77777777" w:rsidR="00CC4269" w:rsidRPr="007D0A50" w:rsidRDefault="00CC4269" w:rsidP="00CC4269">
      <w:pPr>
        <w:autoSpaceDE w:val="0"/>
        <w:autoSpaceDN w:val="0"/>
        <w:adjustRightInd w:val="0"/>
        <w:spacing w:after="0"/>
        <w:rPr>
          <w:rFonts w:ascii="Arial" w:hAnsi="Arial" w:cs="Arial"/>
          <w:sz w:val="20"/>
          <w:szCs w:val="20"/>
          <w:lang w:val="fr-FR"/>
        </w:rPr>
      </w:pPr>
    </w:p>
    <w:p w14:paraId="1A790E32" w14:textId="77777777" w:rsidR="00D237F0" w:rsidRPr="00D237F0" w:rsidRDefault="00D237F0" w:rsidP="00D237F0">
      <w:pPr>
        <w:ind w:right="-432"/>
        <w:rPr>
          <w:rFonts w:ascii="Arial" w:hAnsi="Arial" w:cs="Arial"/>
          <w:b/>
          <w:sz w:val="24"/>
          <w:szCs w:val="24"/>
          <w:lang w:val="fr-FR"/>
        </w:rPr>
      </w:pPr>
      <w:r w:rsidRPr="00D237F0">
        <w:rPr>
          <w:rFonts w:ascii="Arial" w:hAnsi="Arial" w:cs="Arial"/>
          <w:b/>
          <w:sz w:val="24"/>
          <w:szCs w:val="24"/>
          <w:lang w:val="fr-FR"/>
        </w:rPr>
        <w:t>Nitrure de bore cubique pour les cas difficiles</w:t>
      </w:r>
      <w:r w:rsidRPr="00D237F0">
        <w:rPr>
          <w:rFonts w:ascii="Arial" w:hAnsi="Arial" w:cs="Arial"/>
          <w:b/>
          <w:sz w:val="24"/>
          <w:szCs w:val="24"/>
          <w:lang w:val="fr-FR"/>
        </w:rPr>
        <w:tab/>
      </w:r>
    </w:p>
    <w:p w14:paraId="3122489D" w14:textId="703C74B4" w:rsidR="00D237F0" w:rsidRPr="00D237F0" w:rsidRDefault="00D237F0" w:rsidP="00D237F0">
      <w:pPr>
        <w:ind w:right="-432"/>
        <w:jc w:val="both"/>
        <w:rPr>
          <w:rFonts w:ascii="Arial" w:hAnsi="Arial" w:cs="Arial"/>
          <w:lang w:val="fr-FR"/>
        </w:rPr>
      </w:pPr>
      <w:r>
        <w:rPr>
          <w:rFonts w:ascii="Arial" w:hAnsi="Arial" w:cs="Arial"/>
          <w:lang w:val="fr-FR"/>
        </w:rPr>
        <w:t>Paul Horn GmbH</w:t>
      </w:r>
      <w:r w:rsidRPr="00D237F0">
        <w:rPr>
          <w:rFonts w:ascii="Arial" w:hAnsi="Arial" w:cs="Arial"/>
          <w:lang w:val="fr-FR"/>
        </w:rPr>
        <w:t xml:space="preserve"> élargit son portefeuille d’outils pour l’usinage de matériaux durs et d’autres aciers. Les outils équipés de nitrure de bore cubique (CBN) optimisent l’usinage des alliages à base de nickel ainsi que d’autres superalliages et des aciers métallurgiques en poudre et trempés. Le CBN, matériau de coupe très dur, s’avère être avantageux pour les coupes pleines à performances élevées ainsi que pour les coupes interrompues dans les procédés de tournage et de gorges dures. En intégrant les extensions à sa gamme standard pour les systèmes </w:t>
      </w:r>
      <w:proofErr w:type="spellStart"/>
      <w:r w:rsidRPr="00D237F0">
        <w:rPr>
          <w:rFonts w:ascii="Arial" w:hAnsi="Arial" w:cs="Arial"/>
          <w:lang w:val="fr-FR"/>
        </w:rPr>
        <w:t>Supermini</w:t>
      </w:r>
      <w:proofErr w:type="spellEnd"/>
      <w:r w:rsidRPr="00D237F0">
        <w:rPr>
          <w:rFonts w:ascii="Arial" w:hAnsi="Arial" w:cs="Arial"/>
          <w:lang w:val="fr-FR"/>
        </w:rPr>
        <w:t xml:space="preserve"> 105, Mini 11P, 229 et 315, H</w:t>
      </w:r>
      <w:r>
        <w:rPr>
          <w:rFonts w:ascii="Arial" w:hAnsi="Arial" w:cs="Arial"/>
          <w:lang w:val="fr-FR"/>
        </w:rPr>
        <w:t>orn</w:t>
      </w:r>
      <w:r w:rsidRPr="00D237F0">
        <w:rPr>
          <w:rFonts w:ascii="Arial" w:hAnsi="Arial" w:cs="Arial"/>
          <w:lang w:val="fr-FR"/>
        </w:rPr>
        <w:t xml:space="preserve"> est en mesure de livrer aux utilisateurs, rapidement </w:t>
      </w:r>
      <w:r w:rsidRPr="000673D2">
        <w:rPr>
          <w:rFonts w:ascii="Arial" w:hAnsi="Arial" w:cs="Arial"/>
          <w:lang w:val="fr-FR"/>
        </w:rPr>
        <w:t xml:space="preserve">grâce </w:t>
      </w:r>
      <w:r w:rsidR="007D0A50" w:rsidRPr="000673D2">
        <w:rPr>
          <w:rFonts w:ascii="Arial" w:hAnsi="Arial" w:cs="Arial"/>
          <w:lang w:val="fr-FR"/>
        </w:rPr>
        <w:t>à</w:t>
      </w:r>
      <w:r w:rsidR="007D0A50">
        <w:rPr>
          <w:rFonts w:ascii="Arial" w:hAnsi="Arial" w:cs="Arial"/>
          <w:lang w:val="fr-FR"/>
        </w:rPr>
        <w:t xml:space="preserve"> </w:t>
      </w:r>
      <w:r w:rsidRPr="00D237F0">
        <w:rPr>
          <w:rFonts w:ascii="Arial" w:hAnsi="Arial" w:cs="Arial"/>
          <w:lang w:val="fr-FR"/>
        </w:rPr>
        <w:t xml:space="preserve">son stock, les systèmes d’outils souhaités. </w:t>
      </w:r>
    </w:p>
    <w:p w14:paraId="0B488E93" w14:textId="0BFA66E4" w:rsidR="00D237F0" w:rsidRPr="00D237F0" w:rsidRDefault="00D237F0" w:rsidP="00D237F0">
      <w:pPr>
        <w:ind w:right="-432"/>
        <w:jc w:val="both"/>
        <w:rPr>
          <w:rFonts w:ascii="Arial" w:hAnsi="Arial" w:cs="Arial"/>
          <w:lang w:val="fr-FR"/>
        </w:rPr>
      </w:pPr>
      <w:r w:rsidRPr="00D237F0">
        <w:rPr>
          <w:rFonts w:ascii="Arial" w:hAnsi="Arial" w:cs="Arial"/>
          <w:lang w:val="fr-FR"/>
        </w:rPr>
        <w:t xml:space="preserve">Le système </w:t>
      </w:r>
      <w:proofErr w:type="spellStart"/>
      <w:r w:rsidRPr="00D237F0">
        <w:rPr>
          <w:rFonts w:ascii="Arial" w:hAnsi="Arial" w:cs="Arial"/>
          <w:lang w:val="fr-FR"/>
        </w:rPr>
        <w:t>Supermini</w:t>
      </w:r>
      <w:proofErr w:type="spellEnd"/>
      <w:r w:rsidRPr="00D237F0">
        <w:rPr>
          <w:rFonts w:ascii="Arial" w:hAnsi="Arial" w:cs="Arial"/>
          <w:lang w:val="fr-FR"/>
        </w:rPr>
        <w:t xml:space="preserve"> est disponible en versions gauche et droite avec différents </w:t>
      </w:r>
      <w:r w:rsidRPr="000673D2">
        <w:rPr>
          <w:rFonts w:ascii="Arial" w:hAnsi="Arial" w:cs="Arial"/>
          <w:lang w:val="fr-FR"/>
        </w:rPr>
        <w:t xml:space="preserve">rayons </w:t>
      </w:r>
      <w:r w:rsidR="007D0A50" w:rsidRPr="000673D2">
        <w:rPr>
          <w:rFonts w:ascii="Arial" w:hAnsi="Arial" w:cs="Arial"/>
          <w:lang w:val="fr-FR"/>
        </w:rPr>
        <w:t>d‘arêtes</w:t>
      </w:r>
      <w:r w:rsidRPr="000673D2">
        <w:rPr>
          <w:rFonts w:ascii="Arial" w:hAnsi="Arial" w:cs="Arial"/>
          <w:lang w:val="fr-FR"/>
        </w:rPr>
        <w:t>.</w:t>
      </w:r>
      <w:r w:rsidRPr="00D237F0">
        <w:rPr>
          <w:rFonts w:ascii="Arial" w:hAnsi="Arial" w:cs="Arial"/>
          <w:lang w:val="fr-FR"/>
        </w:rPr>
        <w:t xml:space="preserve"> Les variantes avec équipement CBN conviennent pour les usinages intérieurs à partir d’un diamètre de 2 </w:t>
      </w:r>
      <w:proofErr w:type="spellStart"/>
      <w:r w:rsidRPr="00D237F0">
        <w:rPr>
          <w:rFonts w:ascii="Arial" w:hAnsi="Arial" w:cs="Arial"/>
          <w:lang w:val="fr-FR"/>
        </w:rPr>
        <w:t>mm.</w:t>
      </w:r>
      <w:proofErr w:type="spellEnd"/>
      <w:r w:rsidRPr="00D237F0">
        <w:rPr>
          <w:rFonts w:ascii="Arial" w:hAnsi="Arial" w:cs="Arial"/>
          <w:lang w:val="fr-FR"/>
        </w:rPr>
        <w:t xml:space="preserve"> En outre, différentes longueurs des corps de base en carbure monobloc sont disponibles. Les outils de la famille Mini sont utilisés à partir d’un diamètre intérieur de 6,8 mm et sont également disponibles en version gauche et droite. Le type d’outil 315 à une arête de coupe convient pour les opérations de tronçonnage extérieur à partir d’une largeur de 0,5 </w:t>
      </w:r>
      <w:proofErr w:type="spellStart"/>
      <w:r w:rsidR="007D0A50" w:rsidRPr="00D237F0">
        <w:rPr>
          <w:rFonts w:ascii="Arial" w:hAnsi="Arial" w:cs="Arial"/>
          <w:lang w:val="fr-FR"/>
        </w:rPr>
        <w:t>mm</w:t>
      </w:r>
      <w:r w:rsidR="007D0A50">
        <w:rPr>
          <w:rFonts w:ascii="Arial" w:hAnsi="Arial" w:cs="Arial"/>
          <w:lang w:val="fr-FR"/>
        </w:rPr>
        <w:t>.</w:t>
      </w:r>
      <w:r w:rsidRPr="00D237F0">
        <w:rPr>
          <w:rFonts w:ascii="Arial" w:hAnsi="Arial" w:cs="Arial"/>
          <w:lang w:val="fr-FR"/>
        </w:rPr>
        <w:t>Pour</w:t>
      </w:r>
      <w:proofErr w:type="spellEnd"/>
      <w:r w:rsidRPr="00D237F0">
        <w:rPr>
          <w:rFonts w:ascii="Arial" w:hAnsi="Arial" w:cs="Arial"/>
          <w:lang w:val="fr-FR"/>
        </w:rPr>
        <w:t xml:space="preserve"> la plaquette du système 229, l’ancien substrat CBN CB 50 est remplacé par le substrat CB 35, plus performant. Les inserts de coupe équipés de deux </w:t>
      </w:r>
      <w:r w:rsidRPr="000673D2">
        <w:rPr>
          <w:rFonts w:ascii="Arial" w:hAnsi="Arial" w:cs="Arial"/>
          <w:lang w:val="fr-FR"/>
        </w:rPr>
        <w:t>rayons d</w:t>
      </w:r>
      <w:r w:rsidR="007D0A50" w:rsidRPr="000673D2">
        <w:rPr>
          <w:rFonts w:ascii="Arial" w:hAnsi="Arial" w:cs="Arial"/>
          <w:lang w:val="fr-FR"/>
        </w:rPr>
        <w:t>’arêtes</w:t>
      </w:r>
      <w:r w:rsidRPr="00D237F0">
        <w:rPr>
          <w:rFonts w:ascii="Arial" w:hAnsi="Arial" w:cs="Arial"/>
          <w:lang w:val="fr-FR"/>
        </w:rPr>
        <w:t xml:space="preserve"> différents et des largeurs de coupe de 3 mm à 6 mm sont disponibles en stock. </w:t>
      </w:r>
    </w:p>
    <w:p w14:paraId="79924137" w14:textId="77777777" w:rsidR="00D237F0" w:rsidRPr="00D237F0" w:rsidRDefault="00D237F0" w:rsidP="00D237F0">
      <w:pPr>
        <w:ind w:right="-432"/>
        <w:jc w:val="both"/>
        <w:rPr>
          <w:rFonts w:ascii="Arial" w:hAnsi="Arial" w:cs="Arial"/>
          <w:lang w:val="fr-FR"/>
        </w:rPr>
      </w:pPr>
      <w:r w:rsidRPr="00D237F0">
        <w:rPr>
          <w:rFonts w:ascii="Arial" w:hAnsi="Arial" w:cs="Arial"/>
          <w:lang w:val="fr-FR"/>
        </w:rPr>
        <w:t>Le CBN est le deuxième matériau le plus dur connu après le diamant. Lorsqu’ils sont utilisés de manière appropriée, les outils en CBN s’usent beaucoup plus lentement que les autres matériaux de coupe. Cela permet d’obtenir une plus grande précision des formes et des dimensions, et les matériaux durs (l’acier jusqu’à 70 HRC) peuvent être usinés en toute sécurité. Il n’existe pas de variétés différentes de CBN. La différenciation se fait par le pourcentage volumique de CBN, les matières de remplissage, la taille des grains ainsi que la phase de liaison céramique/métallique (cobalt/nickel). Il en résulte différents substrats CBN. L’usinage dur avec des matériaux de coupe CBN se fait généralement à sec, parce que le matériau de coupe présente une résistance élevée à la chaleur et que la température élevée, à l’intérieur de la zone de formation des copeaux, a un effet positif. Une alimentation insuffisante en réfrigérant ou des interruptions de coupe entraînent des tensions élevées induites thermiquement dans la structure de la plaquette, entraînant ainsi des fissures dans la structure et donc, dans certaines circonstances, détruisant la plaquette. En cas d’usinage dur, la chaleur générée dans la zone de cisaillement est en grande partie évacuée par le copeau. Alors que le carbure subit une perte de dureté massive dès 800 degrés Celsius environ, la dureté du CBN reste pratiquement inchangée jusqu’à 1 200 degrés Celsius. Un avantage important est la résistance chimique, surtout aux températures dominantes.</w:t>
      </w:r>
    </w:p>
    <w:p w14:paraId="7ADCD470" w14:textId="7D4BCB34" w:rsidR="00D237F0" w:rsidRPr="000119F4" w:rsidRDefault="00D237F0" w:rsidP="00D237F0">
      <w:pPr>
        <w:autoSpaceDE w:val="0"/>
        <w:autoSpaceDN w:val="0"/>
        <w:adjustRightInd w:val="0"/>
        <w:spacing w:after="0" w:line="360" w:lineRule="auto"/>
        <w:rPr>
          <w:rStyle w:val="hps"/>
          <w:rFonts w:ascii="Arial" w:hAnsi="Arial" w:cs="Arial"/>
          <w:i/>
          <w:color w:val="222222"/>
          <w:lang w:val="fr-FR"/>
        </w:rPr>
      </w:pPr>
      <w:r>
        <w:rPr>
          <w:rStyle w:val="hps"/>
          <w:rFonts w:ascii="Arial" w:hAnsi="Arial" w:cs="Arial"/>
          <w:i/>
          <w:color w:val="222222"/>
          <w:lang w:val="fr-FR"/>
        </w:rPr>
        <w:t>3,03</w:t>
      </w:r>
      <w:r w:rsidR="00245108">
        <w:rPr>
          <w:rStyle w:val="hps"/>
          <w:rFonts w:ascii="Arial" w:hAnsi="Arial" w:cs="Arial"/>
          <w:i/>
          <w:color w:val="222222"/>
          <w:lang w:val="fr-FR"/>
        </w:rPr>
        <w:t>6</w:t>
      </w:r>
      <w:bookmarkStart w:id="0" w:name="_GoBack"/>
      <w:bookmarkEnd w:id="0"/>
      <w:r>
        <w:rPr>
          <w:rStyle w:val="hps"/>
          <w:rFonts w:ascii="Arial" w:hAnsi="Arial" w:cs="Arial"/>
          <w:i/>
          <w:color w:val="222222"/>
          <w:lang w:val="fr-FR"/>
        </w:rPr>
        <w:t xml:space="preserve"> </w:t>
      </w:r>
      <w:r w:rsidRPr="000119F4">
        <w:rPr>
          <w:rStyle w:val="hps"/>
          <w:rFonts w:ascii="Arial" w:hAnsi="Arial" w:cs="Arial"/>
          <w:i/>
          <w:color w:val="222222"/>
          <w:lang w:val="fr-FR"/>
        </w:rPr>
        <w:t>caractères</w:t>
      </w:r>
      <w:r w:rsidRPr="000119F4">
        <w:rPr>
          <w:rStyle w:val="shorttext"/>
          <w:rFonts w:ascii="Arial" w:hAnsi="Arial" w:cs="Arial"/>
          <w:i/>
          <w:color w:val="222222"/>
          <w:lang w:val="fr-FR"/>
        </w:rPr>
        <w:t xml:space="preserve"> </w:t>
      </w:r>
      <w:r w:rsidRPr="000119F4">
        <w:rPr>
          <w:rStyle w:val="hps"/>
          <w:rFonts w:ascii="Arial" w:hAnsi="Arial" w:cs="Arial"/>
          <w:i/>
          <w:color w:val="222222"/>
          <w:lang w:val="fr-FR"/>
        </w:rPr>
        <w:t>espaces</w:t>
      </w:r>
      <w:r w:rsidRPr="000119F4">
        <w:rPr>
          <w:rStyle w:val="shorttext"/>
          <w:rFonts w:ascii="Arial" w:hAnsi="Arial" w:cs="Arial"/>
          <w:i/>
          <w:color w:val="222222"/>
          <w:lang w:val="fr-FR"/>
        </w:rPr>
        <w:t xml:space="preserve"> </w:t>
      </w:r>
      <w:r w:rsidRPr="000119F4">
        <w:rPr>
          <w:rStyle w:val="hps"/>
          <w:rFonts w:ascii="Arial" w:hAnsi="Arial" w:cs="Arial"/>
          <w:i/>
          <w:color w:val="222222"/>
          <w:lang w:val="fr-FR"/>
        </w:rPr>
        <w:t>incl</w:t>
      </w:r>
      <w:r>
        <w:rPr>
          <w:rStyle w:val="hps"/>
          <w:rFonts w:ascii="Arial" w:hAnsi="Arial" w:cs="Arial"/>
          <w:i/>
          <w:color w:val="222222"/>
          <w:lang w:val="fr-FR"/>
        </w:rPr>
        <w:t>.</w:t>
      </w:r>
    </w:p>
    <w:p w14:paraId="04CEB777" w14:textId="77777777" w:rsidR="00D237F0" w:rsidRPr="00D237F0" w:rsidRDefault="00D237F0" w:rsidP="00D237F0">
      <w:pPr>
        <w:ind w:right="-432"/>
        <w:rPr>
          <w:rFonts w:ascii="Arial" w:hAnsi="Arial" w:cs="Arial"/>
          <w:lang w:val="en-US"/>
        </w:rPr>
      </w:pPr>
    </w:p>
    <w:p w14:paraId="0960FD91" w14:textId="77777777" w:rsidR="00D237F0" w:rsidRPr="00D237F0" w:rsidRDefault="00D237F0" w:rsidP="000119F4">
      <w:pPr>
        <w:rPr>
          <w:rFonts w:ascii="Arial" w:hAnsi="Arial" w:cs="Arial"/>
          <w:b/>
          <w:sz w:val="24"/>
          <w:szCs w:val="24"/>
        </w:rPr>
      </w:pPr>
    </w:p>
    <w:p w14:paraId="68EC5307" w14:textId="77777777" w:rsidR="000119F4" w:rsidRDefault="000119F4" w:rsidP="000119F4">
      <w:pPr>
        <w:autoSpaceDE w:val="0"/>
        <w:autoSpaceDN w:val="0"/>
        <w:adjustRightInd w:val="0"/>
        <w:spacing w:after="0" w:line="360" w:lineRule="auto"/>
        <w:rPr>
          <w:rFonts w:ascii="Arial" w:hAnsi="Arial" w:cs="Arial"/>
          <w:i/>
        </w:rPr>
      </w:pPr>
    </w:p>
    <w:p w14:paraId="4D3A2BF4" w14:textId="77777777" w:rsidR="000119F4" w:rsidRDefault="000119F4" w:rsidP="000119F4">
      <w:pPr>
        <w:autoSpaceDE w:val="0"/>
        <w:autoSpaceDN w:val="0"/>
        <w:adjustRightInd w:val="0"/>
        <w:spacing w:after="0" w:line="360" w:lineRule="auto"/>
        <w:rPr>
          <w:rFonts w:ascii="Arial" w:hAnsi="Arial" w:cs="Arial"/>
          <w:i/>
        </w:rPr>
      </w:pPr>
    </w:p>
    <w:p w14:paraId="4BB50582" w14:textId="77777777" w:rsidR="000119F4" w:rsidRPr="00A34100" w:rsidRDefault="000119F4" w:rsidP="000119F4">
      <w:pPr>
        <w:autoSpaceDE w:val="0"/>
        <w:autoSpaceDN w:val="0"/>
        <w:adjustRightInd w:val="0"/>
        <w:spacing w:after="0" w:line="360" w:lineRule="auto"/>
        <w:rPr>
          <w:rFonts w:ascii="Arial" w:hAnsi="Arial" w:cs="Arial"/>
        </w:rPr>
      </w:pPr>
    </w:p>
    <w:p w14:paraId="7AA12C35" w14:textId="77777777" w:rsidR="000119F4" w:rsidRPr="00C543FD" w:rsidRDefault="000119F4" w:rsidP="000119F4">
      <w:pPr>
        <w:autoSpaceDE w:val="0"/>
        <w:autoSpaceDN w:val="0"/>
        <w:adjustRightInd w:val="0"/>
        <w:spacing w:after="0" w:line="360" w:lineRule="auto"/>
        <w:rPr>
          <w:rFonts w:ascii="Arial" w:hAnsi="Arial" w:cs="Arial"/>
          <w:i/>
        </w:rPr>
      </w:pPr>
    </w:p>
    <w:p w14:paraId="1429E13F" w14:textId="77777777" w:rsidR="000119F4" w:rsidRDefault="00D237F0" w:rsidP="000119F4">
      <w:pPr>
        <w:rPr>
          <w:b/>
        </w:rPr>
      </w:pPr>
      <w:r w:rsidRPr="001D3396">
        <w:rPr>
          <w:rFonts w:ascii="Arial" w:hAnsi="Arial" w:cs="Arial"/>
          <w:noProof/>
          <w:lang w:eastAsia="de-DE"/>
        </w:rPr>
        <w:drawing>
          <wp:inline distT="0" distB="0" distL="0" distR="0" wp14:anchorId="402BC234" wp14:editId="69C62B8A">
            <wp:extent cx="1499658" cy="2249488"/>
            <wp:effectExtent l="0" t="0" r="5715" b="0"/>
            <wp:docPr id="2" name="Grafik 2" descr="C:\Users\cstelzer\Nextcloud\Presseinformationen\METAV 2022\Erweiterung CBN Werkzeuge\Bilder klein\CBN-Erweiterung_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2\Erweiterung CBN Werkzeuge\Bilder klein\CBN-Erweiterung_Detail.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7882" cy="2276824"/>
                    </a:xfrm>
                    <a:prstGeom prst="rect">
                      <a:avLst/>
                    </a:prstGeom>
                    <a:noFill/>
                    <a:ln>
                      <a:noFill/>
                    </a:ln>
                  </pic:spPr>
                </pic:pic>
              </a:graphicData>
            </a:graphic>
          </wp:inline>
        </w:drawing>
      </w:r>
    </w:p>
    <w:p w14:paraId="5F1410E1" w14:textId="77777777" w:rsidR="000673D2" w:rsidRPr="000673D2" w:rsidRDefault="00D237F0" w:rsidP="000673D2">
      <w:pPr>
        <w:rPr>
          <w:rFonts w:ascii="Arial" w:hAnsi="Arial" w:cs="Arial"/>
          <w:lang w:val="fr-FR"/>
        </w:rPr>
      </w:pPr>
      <w:r w:rsidRPr="007D0A50">
        <w:rPr>
          <w:rFonts w:ascii="Arial" w:hAnsi="Arial" w:cs="Arial"/>
          <w:b/>
          <w:lang w:val="fr-FR"/>
        </w:rPr>
        <w:t>Photo:</w:t>
      </w:r>
      <w:r w:rsidRPr="007D0A50">
        <w:rPr>
          <w:rFonts w:ascii="Arial" w:hAnsi="Arial" w:cs="Arial"/>
          <w:lang w:val="fr-FR"/>
        </w:rPr>
        <w:t xml:space="preserve"> </w:t>
      </w:r>
      <w:r w:rsidR="000673D2" w:rsidRPr="000673D2">
        <w:rPr>
          <w:rFonts w:ascii="Arial" w:hAnsi="Arial" w:cs="Arial"/>
          <w:lang w:val="fr-FR"/>
        </w:rPr>
        <w:t>Les variantes avec embouts CBN du système Super mini conviennent à l’usinage interne à partir d’un diamètre de 2 mm (0,079").</w:t>
      </w:r>
    </w:p>
    <w:p w14:paraId="5B84F28F" w14:textId="77777777" w:rsidR="00D237F0" w:rsidRPr="00A34100" w:rsidRDefault="00D237F0" w:rsidP="00D237F0">
      <w:pPr>
        <w:rPr>
          <w:rFonts w:ascii="Arial" w:hAnsi="Arial" w:cs="Arial"/>
        </w:rPr>
      </w:pPr>
      <w:r>
        <w:rPr>
          <w:rFonts w:ascii="Arial" w:hAnsi="Arial" w:cs="Arial"/>
        </w:rPr>
        <w:t>Source</w:t>
      </w:r>
      <w:r w:rsidRPr="00A34100">
        <w:rPr>
          <w:rFonts w:ascii="Arial" w:hAnsi="Arial" w:cs="Arial"/>
        </w:rPr>
        <w:t>: Horn/Sauermann</w:t>
      </w:r>
    </w:p>
    <w:p w14:paraId="165A35D6" w14:textId="77777777" w:rsidR="00D237F0" w:rsidRPr="00A34100" w:rsidRDefault="00D237F0" w:rsidP="00D237F0">
      <w:pPr>
        <w:rPr>
          <w:rFonts w:ascii="Arial" w:hAnsi="Arial" w:cs="Arial"/>
        </w:rPr>
      </w:pPr>
    </w:p>
    <w:p w14:paraId="1DD01D13" w14:textId="77777777" w:rsidR="00D237F0" w:rsidRDefault="00D237F0" w:rsidP="000119F4">
      <w:pPr>
        <w:rPr>
          <w:b/>
        </w:rPr>
      </w:pPr>
    </w:p>
    <w:p w14:paraId="53F81C92" w14:textId="77777777" w:rsidR="000119F4" w:rsidRDefault="00D237F0" w:rsidP="000119F4">
      <w:pPr>
        <w:rPr>
          <w:b/>
        </w:rPr>
      </w:pPr>
      <w:r w:rsidRPr="001D3396">
        <w:rPr>
          <w:rFonts w:ascii="Arial" w:hAnsi="Arial" w:cs="Arial"/>
          <w:noProof/>
          <w:lang w:eastAsia="de-DE"/>
        </w:rPr>
        <w:drawing>
          <wp:inline distT="0" distB="0" distL="0" distR="0" wp14:anchorId="7281477D" wp14:editId="64A07800">
            <wp:extent cx="2788920" cy="1859279"/>
            <wp:effectExtent l="0" t="0" r="0" b="8255"/>
            <wp:docPr id="1" name="Grafik 1" descr="C:\Users\cstelzer\Nextcloud\Presseinformationen\METAV 2022\Erweiterung CBN Werkzeuge\Bilder klein\CBN-Erweiterung_Grup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2\Erweiterung CBN Werkzeuge\Bilder klein\CBN-Erweiterung_Grupp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6064" cy="1877375"/>
                    </a:xfrm>
                    <a:prstGeom prst="rect">
                      <a:avLst/>
                    </a:prstGeom>
                    <a:noFill/>
                    <a:ln>
                      <a:noFill/>
                    </a:ln>
                  </pic:spPr>
                </pic:pic>
              </a:graphicData>
            </a:graphic>
          </wp:inline>
        </w:drawing>
      </w:r>
    </w:p>
    <w:p w14:paraId="42A5A8A1" w14:textId="6842F477" w:rsidR="000673D2" w:rsidRPr="000673D2" w:rsidRDefault="000119F4" w:rsidP="000673D2">
      <w:pPr>
        <w:rPr>
          <w:rFonts w:ascii="Arial" w:hAnsi="Arial" w:cs="Arial"/>
          <w:lang w:val="fr-FR"/>
        </w:rPr>
      </w:pPr>
      <w:r w:rsidRPr="007D0A50">
        <w:rPr>
          <w:rFonts w:ascii="Arial" w:hAnsi="Arial" w:cs="Arial"/>
          <w:b/>
          <w:lang w:val="fr-FR"/>
        </w:rPr>
        <w:t>Photo:</w:t>
      </w:r>
      <w:r w:rsidRPr="007D0A50">
        <w:rPr>
          <w:rFonts w:ascii="Arial" w:hAnsi="Arial" w:cs="Arial"/>
          <w:lang w:val="fr-FR"/>
        </w:rPr>
        <w:t xml:space="preserve"> </w:t>
      </w:r>
      <w:r w:rsidR="000673D2" w:rsidRPr="000673D2">
        <w:rPr>
          <w:rFonts w:ascii="Arial" w:hAnsi="Arial" w:cs="Arial"/>
          <w:lang w:val="fr-FR"/>
        </w:rPr>
        <w:t>Horn élargit son portefeuille d’outils avec des embouts CBN pour l’usinage de matériaux durs.</w:t>
      </w:r>
    </w:p>
    <w:p w14:paraId="1E2CA88A" w14:textId="77777777" w:rsidR="000119F4" w:rsidRPr="007D0A50" w:rsidRDefault="000119F4" w:rsidP="000119F4">
      <w:pPr>
        <w:rPr>
          <w:rFonts w:ascii="Arial" w:hAnsi="Arial" w:cs="Arial"/>
          <w:lang w:val="fr-FR"/>
        </w:rPr>
      </w:pPr>
      <w:r w:rsidRPr="007D0A50">
        <w:rPr>
          <w:rFonts w:ascii="Arial" w:hAnsi="Arial" w:cs="Arial"/>
          <w:lang w:val="fr-FR"/>
        </w:rPr>
        <w:t>Source: Horn/</w:t>
      </w:r>
      <w:proofErr w:type="spellStart"/>
      <w:r w:rsidRPr="007D0A50">
        <w:rPr>
          <w:rFonts w:ascii="Arial" w:hAnsi="Arial" w:cs="Arial"/>
          <w:lang w:val="fr-FR"/>
        </w:rPr>
        <w:t>Sauermann</w:t>
      </w:r>
      <w:proofErr w:type="spellEnd"/>
    </w:p>
    <w:p w14:paraId="324A8209" w14:textId="77777777" w:rsidR="000119F4" w:rsidRPr="007D0A50" w:rsidRDefault="000119F4" w:rsidP="000119F4">
      <w:pPr>
        <w:rPr>
          <w:rFonts w:ascii="Arial" w:hAnsi="Arial" w:cs="Arial"/>
          <w:lang w:val="fr-FR"/>
        </w:rPr>
      </w:pPr>
    </w:p>
    <w:p w14:paraId="6F6B6D2E" w14:textId="77777777" w:rsidR="00D237F0" w:rsidRPr="007D0A50" w:rsidRDefault="00D237F0" w:rsidP="000119F4">
      <w:pPr>
        <w:rPr>
          <w:rFonts w:ascii="Arial" w:hAnsi="Arial" w:cs="Arial"/>
          <w:lang w:val="fr-FR"/>
        </w:rPr>
      </w:pPr>
    </w:p>
    <w:p w14:paraId="07487CB8" w14:textId="77777777" w:rsidR="000119F4" w:rsidRPr="007D0A50" w:rsidRDefault="000119F4" w:rsidP="000119F4">
      <w:pPr>
        <w:autoSpaceDE w:val="0"/>
        <w:autoSpaceDN w:val="0"/>
        <w:adjustRightInd w:val="0"/>
        <w:spacing w:after="0" w:line="360" w:lineRule="auto"/>
        <w:rPr>
          <w:rFonts w:ascii="Arial" w:hAnsi="Arial" w:cs="Arial"/>
          <w:lang w:val="fr-FR"/>
        </w:rPr>
      </w:pPr>
      <w:r w:rsidRPr="007D0A50">
        <w:rPr>
          <w:rFonts w:ascii="Arial" w:hAnsi="Arial" w:cs="Arial"/>
          <w:lang w:val="fr-FR"/>
        </w:rPr>
        <w:t xml:space="preserve">Responsable des demandes de précisions: </w:t>
      </w:r>
    </w:p>
    <w:p w14:paraId="02E54DD4" w14:textId="77777777" w:rsidR="0002151F" w:rsidRDefault="000119F4" w:rsidP="000119F4">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14:paraId="31E76D39" w14:textId="77777777" w:rsidR="000119F4" w:rsidRPr="00A34100" w:rsidRDefault="000119F4" w:rsidP="000119F4">
      <w:pPr>
        <w:autoSpaceDE w:val="0"/>
        <w:autoSpaceDN w:val="0"/>
        <w:adjustRightInd w:val="0"/>
        <w:spacing w:after="0" w:line="360" w:lineRule="auto"/>
        <w:rPr>
          <w:rFonts w:ascii="Arial" w:hAnsi="Arial" w:cs="Arial"/>
        </w:rPr>
      </w:pPr>
      <w:r w:rsidRPr="00A34100">
        <w:rPr>
          <w:rFonts w:ascii="Arial" w:hAnsi="Arial" w:cs="Arial"/>
        </w:rPr>
        <w:t>Christian Thiele</w:t>
      </w:r>
    </w:p>
    <w:p w14:paraId="1655E7D2" w14:textId="77777777" w:rsidR="0002151F" w:rsidRDefault="0002151F" w:rsidP="000119F4">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14:paraId="78AB3209" w14:textId="77777777" w:rsidR="000119F4" w:rsidRPr="00A34100" w:rsidRDefault="0075139F" w:rsidP="000119F4">
      <w:pPr>
        <w:autoSpaceDE w:val="0"/>
        <w:autoSpaceDN w:val="0"/>
        <w:adjustRightInd w:val="0"/>
        <w:spacing w:after="0" w:line="360" w:lineRule="auto"/>
        <w:rPr>
          <w:rFonts w:ascii="Arial" w:hAnsi="Arial" w:cs="Arial"/>
        </w:rPr>
      </w:pPr>
      <w:r>
        <w:rPr>
          <w:rFonts w:ascii="Arial" w:hAnsi="Arial" w:cs="Arial"/>
        </w:rPr>
        <w:t>Horn-Straße 1</w:t>
      </w:r>
      <w:r w:rsidR="000119F4" w:rsidRPr="00A34100">
        <w:rPr>
          <w:rFonts w:ascii="Arial" w:hAnsi="Arial" w:cs="Arial"/>
        </w:rPr>
        <w:t>, 72072 Tübingen</w:t>
      </w:r>
    </w:p>
    <w:p w14:paraId="5AAB7FCD" w14:textId="77777777" w:rsidR="000119F4" w:rsidRPr="00A34100" w:rsidRDefault="000119F4" w:rsidP="000119F4">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0052B11F" w14:textId="77777777" w:rsidR="000119F4" w:rsidRPr="00A34100" w:rsidRDefault="000119F4" w:rsidP="000119F4">
      <w:pPr>
        <w:autoSpaceDE w:val="0"/>
        <w:autoSpaceDN w:val="0"/>
        <w:adjustRightInd w:val="0"/>
        <w:spacing w:after="0" w:line="360" w:lineRule="auto"/>
        <w:rPr>
          <w:rFonts w:ascii="Arial" w:hAnsi="Arial" w:cs="Arial"/>
          <w:b/>
        </w:rPr>
      </w:pPr>
      <w:r w:rsidRPr="00A34100">
        <w:rPr>
          <w:rFonts w:ascii="Arial" w:hAnsi="Arial" w:cs="Arial"/>
          <w:lang w:val="en-US"/>
        </w:rPr>
        <w:t xml:space="preserve">Email: </w:t>
      </w:r>
      <w:hyperlink r:id="rId8" w:history="1">
        <w:r w:rsidR="00073771" w:rsidRPr="00D83A5D">
          <w:rPr>
            <w:rStyle w:val="Hyperlink"/>
            <w:rFonts w:ascii="Arial" w:hAnsi="Arial" w:cs="Arial"/>
            <w:lang w:val="en-US"/>
          </w:rPr>
          <w:t>christian.thiele@PHorn.de</w:t>
        </w:r>
      </w:hyperlink>
      <w:r w:rsidRPr="00A34100">
        <w:rPr>
          <w:rFonts w:ascii="Arial" w:hAnsi="Arial" w:cs="Arial"/>
          <w:lang w:val="en-US"/>
        </w:rPr>
        <w:t xml:space="preserve">, </w:t>
      </w:r>
      <w:hyperlink r:id="rId9" w:history="1">
        <w:r w:rsidR="00073771" w:rsidRPr="00D83A5D">
          <w:rPr>
            <w:rStyle w:val="Hyperlink"/>
            <w:rFonts w:ascii="Arial" w:hAnsi="Arial" w:cs="Arial"/>
            <w:lang w:val="en-US"/>
          </w:rPr>
          <w:t>www.PHorn.de</w:t>
        </w:r>
      </w:hyperlink>
    </w:p>
    <w:p w14:paraId="7F6196F9" w14:textId="77777777" w:rsidR="000119F4" w:rsidRPr="00A34100" w:rsidRDefault="000119F4" w:rsidP="000119F4">
      <w:pPr>
        <w:autoSpaceDE w:val="0"/>
        <w:autoSpaceDN w:val="0"/>
        <w:adjustRightInd w:val="0"/>
        <w:spacing w:after="0" w:line="360" w:lineRule="auto"/>
        <w:rPr>
          <w:rFonts w:ascii="Arial" w:hAnsi="Arial" w:cs="Arial"/>
          <w:b/>
        </w:rPr>
      </w:pPr>
    </w:p>
    <w:p w14:paraId="5DE9CECF" w14:textId="77777777" w:rsidR="000119F4" w:rsidRPr="00C543FD" w:rsidRDefault="000119F4" w:rsidP="000119F4">
      <w:pPr>
        <w:autoSpaceDE w:val="0"/>
        <w:autoSpaceDN w:val="0"/>
        <w:adjustRightInd w:val="0"/>
        <w:spacing w:after="0" w:line="360" w:lineRule="auto"/>
        <w:rPr>
          <w:rFonts w:ascii="Arial" w:hAnsi="Arial" w:cs="Arial"/>
          <w:b/>
        </w:rPr>
      </w:pPr>
    </w:p>
    <w:p w14:paraId="6DAFC944" w14:textId="77777777" w:rsidR="000119F4" w:rsidRPr="00C543FD" w:rsidRDefault="000119F4" w:rsidP="000119F4">
      <w:pPr>
        <w:autoSpaceDE w:val="0"/>
        <w:autoSpaceDN w:val="0"/>
        <w:adjustRightInd w:val="0"/>
        <w:spacing w:after="0" w:line="360" w:lineRule="auto"/>
        <w:rPr>
          <w:rFonts w:ascii="Arial" w:hAnsi="Arial" w:cs="Arial"/>
          <w:lang w:val="en-US"/>
        </w:rPr>
      </w:pPr>
      <w:r w:rsidRPr="00C543FD">
        <w:rPr>
          <w:rFonts w:ascii="Arial" w:hAnsi="Arial" w:cs="Arial"/>
          <w:lang w:val="en-US"/>
        </w:rPr>
        <w:t xml:space="preserve"> </w:t>
      </w:r>
    </w:p>
    <w:p w14:paraId="0BC92F64" w14:textId="77777777" w:rsidR="00CC4269" w:rsidRPr="00C102CB" w:rsidRDefault="00CC4269" w:rsidP="00F46FB3">
      <w:pPr>
        <w:autoSpaceDE w:val="0"/>
        <w:autoSpaceDN w:val="0"/>
        <w:adjustRightInd w:val="0"/>
        <w:spacing w:after="0" w:line="360" w:lineRule="auto"/>
        <w:rPr>
          <w:rFonts w:ascii="Arial" w:hAnsi="Arial" w:cs="Arial"/>
          <w:sz w:val="20"/>
          <w:szCs w:val="20"/>
        </w:rPr>
      </w:pPr>
    </w:p>
    <w:sectPr w:rsidR="00CC4269" w:rsidRPr="00C102CB"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F093D" w14:textId="77777777" w:rsidR="00886966" w:rsidRDefault="00886966" w:rsidP="00925DB2">
      <w:pPr>
        <w:spacing w:after="0" w:line="240" w:lineRule="auto"/>
      </w:pPr>
      <w:r>
        <w:separator/>
      </w:r>
    </w:p>
  </w:endnote>
  <w:endnote w:type="continuationSeparator" w:id="0">
    <w:p w14:paraId="47B75450" w14:textId="77777777" w:rsidR="00886966" w:rsidRDefault="00886966"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4808" w14:textId="77777777" w:rsidR="00DD4B1C" w:rsidRPr="00925DB2" w:rsidRDefault="00DD4B1C">
    <w:pPr>
      <w:pStyle w:val="Fuzeile"/>
      <w:jc w:val="right"/>
      <w:rPr>
        <w:rFonts w:ascii="Arial" w:hAnsi="Arial" w:cs="Arial"/>
        <w:sz w:val="16"/>
        <w:szCs w:val="16"/>
      </w:rPr>
    </w:pPr>
  </w:p>
  <w:p w14:paraId="29BD40CF"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245108">
      <w:rPr>
        <w:rFonts w:ascii="Arial" w:hAnsi="Arial" w:cs="Arial"/>
        <w:noProof/>
        <w:sz w:val="16"/>
        <w:szCs w:val="16"/>
      </w:rPr>
      <w:t>3</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245108">
      <w:rPr>
        <w:rFonts w:ascii="Arial" w:hAnsi="Arial" w:cs="Arial"/>
        <w:noProof/>
        <w:sz w:val="16"/>
        <w:szCs w:val="16"/>
      </w:rPr>
      <w:t>3</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D9E13" w14:textId="77777777" w:rsidR="0091455E" w:rsidRPr="00925DB2" w:rsidRDefault="0091455E" w:rsidP="0091455E">
    <w:pPr>
      <w:pStyle w:val="Fuzeile"/>
      <w:jc w:val="right"/>
      <w:rPr>
        <w:rFonts w:ascii="Arial" w:hAnsi="Arial" w:cs="Arial"/>
        <w:sz w:val="16"/>
        <w:szCs w:val="16"/>
      </w:rPr>
    </w:pPr>
  </w:p>
  <w:p w14:paraId="4E85F659"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245108">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245108">
      <w:rPr>
        <w:rFonts w:ascii="Arial" w:hAnsi="Arial" w:cs="Arial"/>
        <w:noProof/>
        <w:sz w:val="16"/>
        <w:szCs w:val="16"/>
      </w:rPr>
      <w:t>3</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174E" w14:textId="77777777" w:rsidR="00886966" w:rsidRDefault="00886966" w:rsidP="00925DB2">
      <w:pPr>
        <w:spacing w:after="0" w:line="240" w:lineRule="auto"/>
      </w:pPr>
      <w:r>
        <w:separator/>
      </w:r>
    </w:p>
  </w:footnote>
  <w:footnote w:type="continuationSeparator" w:id="0">
    <w:p w14:paraId="46347985" w14:textId="77777777" w:rsidR="00886966" w:rsidRDefault="00886966"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39F3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AB06C1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D302133"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A766FC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CAA0AD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26FB2B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22764E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C55DC2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4EB00B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687F3DA"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04E65A3F" wp14:editId="1420CD86">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D923C" w14:textId="77777777" w:rsidR="00CC4269" w:rsidRPr="00CC4269" w:rsidRDefault="00CC4269" w:rsidP="00CC4269">
    <w:pPr>
      <w:pStyle w:val="Kopfzeile"/>
      <w:spacing w:line="276" w:lineRule="auto"/>
      <w:rPr>
        <w:rFonts w:ascii="Arial" w:hAnsi="Arial" w:cs="Arial"/>
        <w:sz w:val="20"/>
      </w:rPr>
    </w:pPr>
  </w:p>
  <w:p w14:paraId="787FEBF9" w14:textId="77777777" w:rsidR="00CC4269" w:rsidRPr="00CC4269" w:rsidRDefault="00CC4269" w:rsidP="00CC4269">
    <w:pPr>
      <w:pStyle w:val="Kopfzeile"/>
      <w:spacing w:line="276" w:lineRule="auto"/>
      <w:rPr>
        <w:rFonts w:ascii="Arial" w:hAnsi="Arial" w:cs="Arial"/>
        <w:sz w:val="20"/>
      </w:rPr>
    </w:pPr>
  </w:p>
  <w:p w14:paraId="5E8CAA0A" w14:textId="77777777" w:rsidR="00CC4269" w:rsidRPr="00CC4269" w:rsidRDefault="00CC4269" w:rsidP="00CC4269">
    <w:pPr>
      <w:pStyle w:val="Kopfzeile"/>
      <w:spacing w:line="276" w:lineRule="auto"/>
      <w:rPr>
        <w:rFonts w:ascii="Arial" w:hAnsi="Arial" w:cs="Arial"/>
        <w:sz w:val="20"/>
      </w:rPr>
    </w:pPr>
  </w:p>
  <w:p w14:paraId="556421C4" w14:textId="77777777" w:rsidR="00CC4269" w:rsidRPr="00CC4269" w:rsidRDefault="00CC4269" w:rsidP="00CC4269">
    <w:pPr>
      <w:pStyle w:val="Kopfzeile"/>
      <w:spacing w:line="276" w:lineRule="auto"/>
      <w:rPr>
        <w:rFonts w:ascii="Arial" w:hAnsi="Arial" w:cs="Arial"/>
        <w:sz w:val="20"/>
      </w:rPr>
    </w:pPr>
  </w:p>
  <w:p w14:paraId="7D7037C3"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49794EB8" wp14:editId="4DCDB5CB">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19F4"/>
    <w:rsid w:val="00014CB7"/>
    <w:rsid w:val="0002151F"/>
    <w:rsid w:val="000327A8"/>
    <w:rsid w:val="000370FD"/>
    <w:rsid w:val="000673D2"/>
    <w:rsid w:val="00073771"/>
    <w:rsid w:val="00081B04"/>
    <w:rsid w:val="00083723"/>
    <w:rsid w:val="00094644"/>
    <w:rsid w:val="000A36AA"/>
    <w:rsid w:val="000C3359"/>
    <w:rsid w:val="000C7345"/>
    <w:rsid w:val="000E45D3"/>
    <w:rsid w:val="00136B12"/>
    <w:rsid w:val="00144A29"/>
    <w:rsid w:val="0016158B"/>
    <w:rsid w:val="001B3DED"/>
    <w:rsid w:val="001D3FDF"/>
    <w:rsid w:val="001E6C8C"/>
    <w:rsid w:val="001F0082"/>
    <w:rsid w:val="00233FBE"/>
    <w:rsid w:val="00245108"/>
    <w:rsid w:val="00255304"/>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E285F"/>
    <w:rsid w:val="004E372C"/>
    <w:rsid w:val="004E4EC2"/>
    <w:rsid w:val="004E6F5A"/>
    <w:rsid w:val="00521B1D"/>
    <w:rsid w:val="00545B8A"/>
    <w:rsid w:val="00554440"/>
    <w:rsid w:val="00556398"/>
    <w:rsid w:val="00567DA8"/>
    <w:rsid w:val="005B372D"/>
    <w:rsid w:val="005E299E"/>
    <w:rsid w:val="005E62B9"/>
    <w:rsid w:val="00617E9D"/>
    <w:rsid w:val="00636ABA"/>
    <w:rsid w:val="00650455"/>
    <w:rsid w:val="00693D38"/>
    <w:rsid w:val="006A247B"/>
    <w:rsid w:val="006A5291"/>
    <w:rsid w:val="006D42EF"/>
    <w:rsid w:val="006F3A10"/>
    <w:rsid w:val="007019A7"/>
    <w:rsid w:val="00706F5D"/>
    <w:rsid w:val="00723E5C"/>
    <w:rsid w:val="00725BCA"/>
    <w:rsid w:val="00731DE2"/>
    <w:rsid w:val="00734587"/>
    <w:rsid w:val="0075139F"/>
    <w:rsid w:val="00752D65"/>
    <w:rsid w:val="00762688"/>
    <w:rsid w:val="0078218B"/>
    <w:rsid w:val="007879E0"/>
    <w:rsid w:val="007A52E3"/>
    <w:rsid w:val="007D0A50"/>
    <w:rsid w:val="007D3C38"/>
    <w:rsid w:val="007F1A5E"/>
    <w:rsid w:val="007F41C0"/>
    <w:rsid w:val="007F6A41"/>
    <w:rsid w:val="008371F7"/>
    <w:rsid w:val="008541F6"/>
    <w:rsid w:val="00856156"/>
    <w:rsid w:val="008773F2"/>
    <w:rsid w:val="00886966"/>
    <w:rsid w:val="008A1283"/>
    <w:rsid w:val="008D6D9E"/>
    <w:rsid w:val="008E6293"/>
    <w:rsid w:val="008F78CE"/>
    <w:rsid w:val="00903207"/>
    <w:rsid w:val="00904397"/>
    <w:rsid w:val="009123B9"/>
    <w:rsid w:val="0091455E"/>
    <w:rsid w:val="00925DB2"/>
    <w:rsid w:val="00926A64"/>
    <w:rsid w:val="009359C7"/>
    <w:rsid w:val="00940AAC"/>
    <w:rsid w:val="009703B6"/>
    <w:rsid w:val="00995A54"/>
    <w:rsid w:val="009B0ADA"/>
    <w:rsid w:val="009B7A4E"/>
    <w:rsid w:val="009E08E7"/>
    <w:rsid w:val="009E2257"/>
    <w:rsid w:val="009E25AE"/>
    <w:rsid w:val="009E57D2"/>
    <w:rsid w:val="00A051EE"/>
    <w:rsid w:val="00A104B3"/>
    <w:rsid w:val="00A23939"/>
    <w:rsid w:val="00A330B5"/>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A47"/>
    <w:rsid w:val="00C848B8"/>
    <w:rsid w:val="00CB138C"/>
    <w:rsid w:val="00CC4269"/>
    <w:rsid w:val="00D237F0"/>
    <w:rsid w:val="00D62E01"/>
    <w:rsid w:val="00DA4DF2"/>
    <w:rsid w:val="00DA4F95"/>
    <w:rsid w:val="00DC36B0"/>
    <w:rsid w:val="00DD4B1C"/>
    <w:rsid w:val="00DE22B7"/>
    <w:rsid w:val="00E0265F"/>
    <w:rsid w:val="00E22D8A"/>
    <w:rsid w:val="00E44CBF"/>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F7614"/>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83911">
      <w:bodyDiv w:val="1"/>
      <w:marLeft w:val="0"/>
      <w:marRight w:val="0"/>
      <w:marTop w:val="0"/>
      <w:marBottom w:val="0"/>
      <w:divBdr>
        <w:top w:val="none" w:sz="0" w:space="0" w:color="auto"/>
        <w:left w:val="none" w:sz="0" w:space="0" w:color="auto"/>
        <w:bottom w:val="none" w:sz="0" w:space="0" w:color="auto"/>
        <w:right w:val="none" w:sz="0" w:space="0" w:color="auto"/>
      </w:divBdr>
    </w:div>
    <w:div w:id="28994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3258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3768</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Stelzer Claudia</cp:lastModifiedBy>
  <cp:revision>3</cp:revision>
  <cp:lastPrinted>2015-02-20T10:59:00Z</cp:lastPrinted>
  <dcterms:created xsi:type="dcterms:W3CDTF">2022-05-04T09:48:00Z</dcterms:created>
  <dcterms:modified xsi:type="dcterms:W3CDTF">2022-05-04T09:48:00Z</dcterms:modified>
</cp:coreProperties>
</file>